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55"/>
      </w:tblGrid>
      <w:tr w:rsidR="0003704C" w:rsidRPr="0003704C" w:rsidTr="0003704C">
        <w:trPr>
          <w:tblCellSpacing w:w="0" w:type="dxa"/>
        </w:trPr>
        <w:tc>
          <w:tcPr>
            <w:tcW w:w="5000" w:type="pct"/>
            <w:shd w:val="clear" w:color="auto" w:fill="FFFFFF"/>
            <w:hideMark/>
          </w:tcPr>
          <w:tbl>
            <w:tblPr>
              <w:tblW w:w="5000" w:type="pct"/>
              <w:jc w:val="center"/>
              <w:tblCellSpacing w:w="0" w:type="dxa"/>
              <w:tblCellMar>
                <w:left w:w="0" w:type="dxa"/>
                <w:right w:w="0" w:type="dxa"/>
              </w:tblCellMar>
              <w:tblLook w:val="04A0" w:firstRow="1" w:lastRow="0" w:firstColumn="1" w:lastColumn="0" w:noHBand="0" w:noVBand="1"/>
            </w:tblPr>
            <w:tblGrid>
              <w:gridCol w:w="9355"/>
            </w:tblGrid>
            <w:tr w:rsidR="0003704C" w:rsidRPr="0003704C">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9355"/>
                  </w:tblGrid>
                  <w:tr w:rsidR="0003704C" w:rsidRPr="0003704C">
                    <w:trPr>
                      <w:tblCellSpacing w:w="0" w:type="dxa"/>
                      <w:jc w:val="center"/>
                    </w:trPr>
                    <w:tc>
                      <w:tcPr>
                        <w:tcW w:w="0" w:type="auto"/>
                        <w:tcMar>
                          <w:top w:w="150" w:type="dxa"/>
                          <w:left w:w="0" w:type="dxa"/>
                          <w:bottom w:w="150" w:type="dxa"/>
                          <w:right w:w="150" w:type="dxa"/>
                        </w:tcMar>
                        <w:hideMark/>
                      </w:tcPr>
                      <w:p w:rsidR="0003704C" w:rsidRPr="0003704C" w:rsidRDefault="0003704C" w:rsidP="0003704C">
                        <w:pPr>
                          <w:spacing w:after="0" w:line="240" w:lineRule="auto"/>
                          <w:jc w:val="center"/>
                          <w:rPr>
                            <w:rFonts w:ascii="Times New Roman" w:eastAsia="Times New Roman" w:hAnsi="Times New Roman" w:cs="Times New Roman"/>
                            <w:color w:val="206090"/>
                            <w:sz w:val="24"/>
                            <w:szCs w:val="24"/>
                            <w:lang w:eastAsia="ru-RU"/>
                          </w:rPr>
                        </w:pPr>
                        <w:r w:rsidRPr="0003704C">
                          <w:rPr>
                            <w:rFonts w:ascii="Times New Roman" w:eastAsia="Times New Roman" w:hAnsi="Times New Roman" w:cs="Times New Roman"/>
                            <w:b/>
                            <w:bCs/>
                            <w:color w:val="206090"/>
                            <w:sz w:val="33"/>
                            <w:szCs w:val="33"/>
                            <w:lang w:eastAsia="ru-RU"/>
                          </w:rPr>
                          <w:t>ИНФОРМАЦИОННАЯ ПОДДЕРЖКА БИЗНЕСА</w:t>
                        </w:r>
                      </w:p>
                    </w:tc>
                  </w:tr>
                </w:tbl>
                <w:p w:rsidR="0003704C" w:rsidRPr="0003704C" w:rsidRDefault="0003704C" w:rsidP="0003704C">
                  <w:pPr>
                    <w:spacing w:after="0" w:line="240" w:lineRule="auto"/>
                    <w:rPr>
                      <w:rFonts w:ascii="Times New Roman" w:eastAsia="Times New Roman" w:hAnsi="Times New Roman" w:cs="Times New Roman"/>
                      <w:sz w:val="24"/>
                      <w:szCs w:val="24"/>
                      <w:lang w:eastAsia="ru-RU"/>
                    </w:rPr>
                  </w:pPr>
                </w:p>
              </w:tc>
            </w:tr>
          </w:tbl>
          <w:p w:rsidR="0003704C" w:rsidRPr="0003704C" w:rsidRDefault="0003704C" w:rsidP="0003704C">
            <w:pPr>
              <w:spacing w:after="0" w:line="240" w:lineRule="auto"/>
              <w:jc w:val="center"/>
              <w:rPr>
                <w:rFonts w:ascii="Tahoma" w:eastAsia="Times New Roman" w:hAnsi="Tahoma" w:cs="Tahoma"/>
                <w:color w:val="000000"/>
                <w:sz w:val="24"/>
                <w:szCs w:val="24"/>
                <w:lang w:eastAsia="ru-RU"/>
              </w:rPr>
            </w:pPr>
          </w:p>
        </w:tc>
      </w:tr>
      <w:tr w:rsidR="0003704C" w:rsidRPr="0003704C" w:rsidTr="0003704C">
        <w:trPr>
          <w:tblCellSpacing w:w="0" w:type="dxa"/>
        </w:trPr>
        <w:tc>
          <w:tcPr>
            <w:tcW w:w="5000" w:type="pct"/>
            <w:shd w:val="clear" w:color="auto" w:fill="FFFFFF"/>
            <w:hideMark/>
          </w:tcPr>
          <w:tbl>
            <w:tblPr>
              <w:tblW w:w="5000" w:type="pct"/>
              <w:jc w:val="center"/>
              <w:tblCellSpacing w:w="0" w:type="dxa"/>
              <w:tblCellMar>
                <w:left w:w="0" w:type="dxa"/>
                <w:right w:w="0" w:type="dxa"/>
              </w:tblCellMar>
              <w:tblLook w:val="04A0" w:firstRow="1" w:lastRow="0" w:firstColumn="1" w:lastColumn="0" w:noHBand="0" w:noVBand="1"/>
            </w:tblPr>
            <w:tblGrid>
              <w:gridCol w:w="9355"/>
            </w:tblGrid>
            <w:tr w:rsidR="0003704C" w:rsidRPr="0003704C">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9355"/>
                  </w:tblGrid>
                  <w:tr w:rsidR="0003704C" w:rsidRPr="0003704C">
                    <w:trPr>
                      <w:tblCellSpacing w:w="0" w:type="dxa"/>
                      <w:jc w:val="center"/>
                    </w:trPr>
                    <w:tc>
                      <w:tcPr>
                        <w:tcW w:w="0" w:type="auto"/>
                        <w:tcMar>
                          <w:top w:w="150" w:type="dxa"/>
                          <w:left w:w="0" w:type="dxa"/>
                          <w:bottom w:w="150" w:type="dxa"/>
                          <w:right w:w="150" w:type="dxa"/>
                        </w:tcMar>
                        <w:hideMark/>
                      </w:tcPr>
                      <w:p w:rsidR="0003704C" w:rsidRPr="0003704C" w:rsidRDefault="0003704C" w:rsidP="0003704C">
                        <w:pPr>
                          <w:spacing w:after="0" w:line="240" w:lineRule="auto"/>
                          <w:jc w:val="center"/>
                          <w:rPr>
                            <w:rFonts w:ascii="Times New Roman" w:eastAsia="Times New Roman" w:hAnsi="Times New Roman" w:cs="Times New Roman"/>
                            <w:color w:val="206090"/>
                            <w:sz w:val="24"/>
                            <w:szCs w:val="24"/>
                            <w:lang w:eastAsia="ru-RU"/>
                          </w:rPr>
                        </w:pPr>
                        <w:hyperlink r:id="rId4" w:tgtFrame="_blank" w:history="1">
                          <w:r w:rsidRPr="0003704C">
                            <w:rPr>
                              <w:rFonts w:ascii="Times New Roman" w:eastAsia="Times New Roman" w:hAnsi="Times New Roman" w:cs="Times New Roman"/>
                              <w:b/>
                              <w:bCs/>
                              <w:color w:val="990099"/>
                              <w:sz w:val="21"/>
                              <w:szCs w:val="21"/>
                              <w:u w:val="single"/>
                              <w:lang w:eastAsia="ru-RU"/>
                            </w:rPr>
                            <w:t>О проекте</w:t>
                          </w:r>
                        </w:hyperlink>
                        <w:r w:rsidRPr="0003704C">
                          <w:rPr>
                            <w:rFonts w:ascii="Times New Roman" w:eastAsia="Times New Roman" w:hAnsi="Times New Roman" w:cs="Times New Roman"/>
                            <w:b/>
                            <w:bCs/>
                            <w:color w:val="206090"/>
                            <w:sz w:val="21"/>
                            <w:szCs w:val="21"/>
                            <w:lang w:eastAsia="ru-RU"/>
                          </w:rPr>
                          <w:t>| </w:t>
                        </w:r>
                        <w:hyperlink r:id="rId5" w:tgtFrame="_blank" w:history="1">
                          <w:r w:rsidRPr="0003704C">
                            <w:rPr>
                              <w:rFonts w:ascii="Times New Roman" w:eastAsia="Times New Roman" w:hAnsi="Times New Roman" w:cs="Times New Roman"/>
                              <w:b/>
                              <w:bCs/>
                              <w:color w:val="990099"/>
                              <w:sz w:val="21"/>
                              <w:szCs w:val="21"/>
                              <w:u w:val="single"/>
                              <w:lang w:eastAsia="ru-RU"/>
                            </w:rPr>
                            <w:t>Контакты</w:t>
                          </w:r>
                        </w:hyperlink>
                        <w:r w:rsidRPr="0003704C">
                          <w:rPr>
                            <w:rFonts w:ascii="Times New Roman" w:eastAsia="Times New Roman" w:hAnsi="Times New Roman" w:cs="Times New Roman"/>
                            <w:b/>
                            <w:bCs/>
                            <w:color w:val="206090"/>
                            <w:sz w:val="21"/>
                            <w:szCs w:val="21"/>
                            <w:lang w:eastAsia="ru-RU"/>
                          </w:rPr>
                          <w:t>| </w:t>
                        </w:r>
                        <w:hyperlink r:id="rId6" w:tgtFrame="_blank" w:history="1">
                          <w:r w:rsidRPr="0003704C">
                            <w:rPr>
                              <w:rFonts w:ascii="Times New Roman" w:eastAsia="Times New Roman" w:hAnsi="Times New Roman" w:cs="Times New Roman"/>
                              <w:b/>
                              <w:bCs/>
                              <w:color w:val="990099"/>
                              <w:sz w:val="21"/>
                              <w:szCs w:val="21"/>
                              <w:u w:val="single"/>
                              <w:lang w:eastAsia="ru-RU"/>
                            </w:rPr>
                            <w:t>Предыдущие рассылки</w:t>
                          </w:r>
                        </w:hyperlink>
                      </w:p>
                    </w:tc>
                  </w:tr>
                </w:tbl>
                <w:p w:rsidR="0003704C" w:rsidRPr="0003704C" w:rsidRDefault="0003704C" w:rsidP="0003704C">
                  <w:pPr>
                    <w:spacing w:after="0" w:line="240" w:lineRule="auto"/>
                    <w:rPr>
                      <w:rFonts w:ascii="Times New Roman" w:eastAsia="Times New Roman" w:hAnsi="Times New Roman" w:cs="Times New Roman"/>
                      <w:sz w:val="24"/>
                      <w:szCs w:val="24"/>
                      <w:lang w:eastAsia="ru-RU"/>
                    </w:rPr>
                  </w:pPr>
                </w:p>
              </w:tc>
            </w:tr>
          </w:tbl>
          <w:p w:rsidR="0003704C" w:rsidRPr="0003704C" w:rsidRDefault="0003704C" w:rsidP="0003704C">
            <w:pPr>
              <w:spacing w:after="0" w:line="240" w:lineRule="auto"/>
              <w:jc w:val="center"/>
              <w:rPr>
                <w:rFonts w:ascii="Tahoma" w:eastAsia="Times New Roman" w:hAnsi="Tahoma" w:cs="Tahoma"/>
                <w:color w:val="000000"/>
                <w:sz w:val="24"/>
                <w:szCs w:val="24"/>
                <w:lang w:eastAsia="ru-RU"/>
              </w:rPr>
            </w:pPr>
          </w:p>
        </w:tc>
      </w:tr>
      <w:tr w:rsidR="0003704C" w:rsidRPr="0003704C" w:rsidTr="0003704C">
        <w:trPr>
          <w:tblCellSpacing w:w="0" w:type="dxa"/>
        </w:trPr>
        <w:tc>
          <w:tcPr>
            <w:tcW w:w="5000" w:type="pct"/>
            <w:shd w:val="clear" w:color="auto" w:fill="FFFFFF"/>
            <w:hideMark/>
          </w:tcPr>
          <w:tbl>
            <w:tblPr>
              <w:tblW w:w="5000" w:type="pct"/>
              <w:jc w:val="center"/>
              <w:tblCellSpacing w:w="0" w:type="dxa"/>
              <w:tblCellMar>
                <w:left w:w="0" w:type="dxa"/>
                <w:right w:w="0" w:type="dxa"/>
              </w:tblCellMar>
              <w:tblLook w:val="04A0" w:firstRow="1" w:lastRow="0" w:firstColumn="1" w:lastColumn="0" w:noHBand="0" w:noVBand="1"/>
            </w:tblPr>
            <w:tblGrid>
              <w:gridCol w:w="9355"/>
            </w:tblGrid>
            <w:tr w:rsidR="0003704C" w:rsidRPr="0003704C">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9355"/>
                  </w:tblGrid>
                  <w:tr w:rsidR="0003704C" w:rsidRPr="0003704C">
                    <w:trPr>
                      <w:tblCellSpacing w:w="0" w:type="dxa"/>
                      <w:jc w:val="center"/>
                    </w:trPr>
                    <w:tc>
                      <w:tcPr>
                        <w:tcW w:w="0" w:type="auto"/>
                        <w:vAlign w:val="center"/>
                        <w:hideMark/>
                      </w:tcPr>
                      <w:p w:rsidR="0003704C" w:rsidRPr="0003704C" w:rsidRDefault="0003704C" w:rsidP="0003704C">
                        <w:pPr>
                          <w:spacing w:after="0" w:line="240" w:lineRule="auto"/>
                          <w:rPr>
                            <w:rFonts w:ascii="Times New Roman" w:eastAsia="Times New Roman" w:hAnsi="Times New Roman" w:cs="Times New Roman"/>
                            <w:sz w:val="24"/>
                            <w:szCs w:val="24"/>
                            <w:lang w:eastAsia="ru-RU"/>
                          </w:rPr>
                        </w:pPr>
                      </w:p>
                    </w:tc>
                  </w:tr>
                </w:tbl>
                <w:p w:rsidR="0003704C" w:rsidRPr="0003704C" w:rsidRDefault="0003704C" w:rsidP="0003704C">
                  <w:pPr>
                    <w:spacing w:after="0" w:line="240" w:lineRule="auto"/>
                    <w:rPr>
                      <w:rFonts w:ascii="Times New Roman" w:eastAsia="Times New Roman" w:hAnsi="Times New Roman" w:cs="Times New Roman"/>
                      <w:sz w:val="24"/>
                      <w:szCs w:val="24"/>
                      <w:lang w:eastAsia="ru-RU"/>
                    </w:rPr>
                  </w:pPr>
                </w:p>
              </w:tc>
            </w:tr>
          </w:tbl>
          <w:p w:rsidR="0003704C" w:rsidRPr="0003704C" w:rsidRDefault="0003704C" w:rsidP="0003704C">
            <w:pPr>
              <w:spacing w:after="0" w:line="240" w:lineRule="auto"/>
              <w:jc w:val="center"/>
              <w:rPr>
                <w:rFonts w:ascii="Tahoma" w:eastAsia="Times New Roman" w:hAnsi="Tahoma" w:cs="Tahoma"/>
                <w:color w:val="000000"/>
                <w:sz w:val="24"/>
                <w:szCs w:val="24"/>
                <w:lang w:eastAsia="ru-RU"/>
              </w:rPr>
            </w:pPr>
          </w:p>
        </w:tc>
      </w:tr>
      <w:tr w:rsidR="0003704C" w:rsidRPr="0003704C" w:rsidTr="0003704C">
        <w:trPr>
          <w:tblCellSpacing w:w="0" w:type="dxa"/>
        </w:trPr>
        <w:tc>
          <w:tcPr>
            <w:tcW w:w="5000" w:type="pct"/>
            <w:shd w:val="clear" w:color="auto" w:fill="FFFFFF"/>
            <w:hideMark/>
          </w:tcPr>
          <w:tbl>
            <w:tblPr>
              <w:tblW w:w="5000" w:type="pct"/>
              <w:jc w:val="center"/>
              <w:tblCellSpacing w:w="0" w:type="dxa"/>
              <w:tblCellMar>
                <w:left w:w="0" w:type="dxa"/>
                <w:right w:w="0" w:type="dxa"/>
              </w:tblCellMar>
              <w:tblLook w:val="04A0" w:firstRow="1" w:lastRow="0" w:firstColumn="1" w:lastColumn="0" w:noHBand="0" w:noVBand="1"/>
            </w:tblPr>
            <w:tblGrid>
              <w:gridCol w:w="9355"/>
            </w:tblGrid>
            <w:tr w:rsidR="0003704C" w:rsidRPr="0003704C">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9355"/>
                  </w:tblGrid>
                  <w:tr w:rsidR="0003704C" w:rsidRPr="0003704C">
                    <w:trPr>
                      <w:tblCellSpacing w:w="0" w:type="dxa"/>
                      <w:jc w:val="center"/>
                    </w:trPr>
                    <w:tc>
                      <w:tcPr>
                        <w:tcW w:w="0" w:type="auto"/>
                        <w:tcMar>
                          <w:top w:w="150" w:type="dxa"/>
                          <w:left w:w="0" w:type="dxa"/>
                          <w:bottom w:w="150" w:type="dxa"/>
                          <w:right w:w="150" w:type="dxa"/>
                        </w:tcMar>
                        <w:hideMark/>
                      </w:tcPr>
                      <w:p w:rsidR="0003704C" w:rsidRPr="0003704C" w:rsidRDefault="0003704C" w:rsidP="0003704C">
                        <w:pPr>
                          <w:spacing w:after="0" w:line="240" w:lineRule="auto"/>
                          <w:jc w:val="center"/>
                          <w:rPr>
                            <w:rFonts w:ascii="Times New Roman" w:eastAsia="Times New Roman" w:hAnsi="Times New Roman" w:cs="Times New Roman"/>
                            <w:color w:val="282828"/>
                            <w:sz w:val="24"/>
                            <w:szCs w:val="24"/>
                            <w:lang w:eastAsia="ru-RU"/>
                          </w:rPr>
                        </w:pPr>
                        <w:r w:rsidRPr="0003704C">
                          <w:rPr>
                            <w:rFonts w:ascii="Times New Roman" w:eastAsia="Times New Roman" w:hAnsi="Times New Roman" w:cs="Times New Roman"/>
                            <w:b/>
                            <w:bCs/>
                            <w:color w:val="282828"/>
                            <w:sz w:val="24"/>
                            <w:szCs w:val="24"/>
                            <w:lang w:eastAsia="ru-RU"/>
                          </w:rPr>
                          <w:t>УВАЖАЕМЫЕ ПРЕДПРИНИМАТЕЛИ!</w:t>
                        </w:r>
                      </w:p>
                    </w:tc>
                  </w:tr>
                </w:tbl>
                <w:p w:rsidR="0003704C" w:rsidRPr="0003704C" w:rsidRDefault="0003704C" w:rsidP="0003704C">
                  <w:pPr>
                    <w:spacing w:after="0" w:line="240" w:lineRule="auto"/>
                    <w:rPr>
                      <w:rFonts w:ascii="Times New Roman" w:eastAsia="Times New Roman" w:hAnsi="Times New Roman" w:cs="Times New Roman"/>
                      <w:sz w:val="24"/>
                      <w:szCs w:val="24"/>
                      <w:lang w:eastAsia="ru-RU"/>
                    </w:rPr>
                  </w:pPr>
                </w:p>
              </w:tc>
            </w:tr>
          </w:tbl>
          <w:p w:rsidR="0003704C" w:rsidRPr="0003704C" w:rsidRDefault="0003704C" w:rsidP="0003704C">
            <w:pPr>
              <w:spacing w:after="0" w:line="240" w:lineRule="auto"/>
              <w:jc w:val="center"/>
              <w:rPr>
                <w:rFonts w:ascii="Tahoma" w:eastAsia="Times New Roman" w:hAnsi="Tahoma" w:cs="Tahoma"/>
                <w:color w:val="000000"/>
                <w:sz w:val="24"/>
                <w:szCs w:val="24"/>
                <w:lang w:eastAsia="ru-RU"/>
              </w:rPr>
            </w:pPr>
          </w:p>
        </w:tc>
      </w:tr>
      <w:tr w:rsidR="0003704C" w:rsidRPr="0003704C" w:rsidTr="0003704C">
        <w:trPr>
          <w:tblCellSpacing w:w="0" w:type="dxa"/>
        </w:trPr>
        <w:tc>
          <w:tcPr>
            <w:tcW w:w="5000" w:type="pct"/>
            <w:shd w:val="clear" w:color="auto" w:fill="FFFFFF"/>
            <w:hideMark/>
          </w:tcPr>
          <w:tbl>
            <w:tblPr>
              <w:tblW w:w="5000" w:type="pct"/>
              <w:jc w:val="center"/>
              <w:tblCellSpacing w:w="0" w:type="dxa"/>
              <w:tblCellMar>
                <w:left w:w="0" w:type="dxa"/>
                <w:right w:w="0" w:type="dxa"/>
              </w:tblCellMar>
              <w:tblLook w:val="04A0" w:firstRow="1" w:lastRow="0" w:firstColumn="1" w:lastColumn="0" w:noHBand="0" w:noVBand="1"/>
            </w:tblPr>
            <w:tblGrid>
              <w:gridCol w:w="9355"/>
            </w:tblGrid>
            <w:tr w:rsidR="0003704C" w:rsidRPr="0003704C">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2425"/>
                    <w:gridCol w:w="6930"/>
                  </w:tblGrid>
                  <w:tr w:rsidR="0003704C" w:rsidRPr="0003704C">
                    <w:trPr>
                      <w:trHeight w:val="675"/>
                      <w:tblCellSpacing w:w="0" w:type="dxa"/>
                      <w:jc w:val="center"/>
                    </w:trPr>
                    <w:tc>
                      <w:tcPr>
                        <w:tcW w:w="1875" w:type="dxa"/>
                        <w:shd w:val="clear" w:color="auto" w:fill="B7DFF9"/>
                        <w:tcMar>
                          <w:top w:w="30" w:type="dxa"/>
                          <w:left w:w="0" w:type="dxa"/>
                          <w:bottom w:w="0" w:type="dxa"/>
                          <w:right w:w="0" w:type="dxa"/>
                        </w:tcMar>
                        <w:hideMark/>
                      </w:tcPr>
                      <w:p w:rsidR="0003704C" w:rsidRPr="0003704C" w:rsidRDefault="0003704C" w:rsidP="0003704C">
                        <w:pPr>
                          <w:spacing w:after="0" w:line="240" w:lineRule="auto"/>
                          <w:jc w:val="center"/>
                          <w:rPr>
                            <w:rFonts w:ascii="Times New Roman" w:eastAsia="Times New Roman" w:hAnsi="Times New Roman" w:cs="Times New Roman"/>
                            <w:sz w:val="24"/>
                            <w:szCs w:val="24"/>
                            <w:lang w:eastAsia="ru-RU"/>
                          </w:rPr>
                        </w:pPr>
                      </w:p>
                    </w:tc>
                    <w:tc>
                      <w:tcPr>
                        <w:tcW w:w="6000" w:type="dxa"/>
                        <w:shd w:val="clear" w:color="auto" w:fill="B7DFF9"/>
                        <w:tcMar>
                          <w:top w:w="180" w:type="dxa"/>
                          <w:left w:w="0" w:type="dxa"/>
                          <w:bottom w:w="150" w:type="dxa"/>
                          <w:right w:w="150" w:type="dxa"/>
                        </w:tcMar>
                        <w:hideMark/>
                      </w:tcPr>
                      <w:p w:rsidR="0003704C" w:rsidRPr="0003704C" w:rsidRDefault="0003704C" w:rsidP="0003704C">
                        <w:pPr>
                          <w:spacing w:after="0" w:line="240" w:lineRule="auto"/>
                          <w:rPr>
                            <w:rFonts w:ascii="Times New Roman" w:eastAsia="Times New Roman" w:hAnsi="Times New Roman" w:cs="Times New Roman"/>
                            <w:color w:val="1E5F89"/>
                            <w:sz w:val="24"/>
                            <w:szCs w:val="24"/>
                            <w:lang w:eastAsia="ru-RU"/>
                          </w:rPr>
                        </w:pPr>
                        <w:r w:rsidRPr="0003704C">
                          <w:rPr>
                            <w:rFonts w:ascii="Times New Roman" w:eastAsia="Times New Roman" w:hAnsi="Times New Roman" w:cs="Times New Roman"/>
                            <w:b/>
                            <w:bCs/>
                            <w:caps/>
                            <w:color w:val="1E5F89"/>
                            <w:sz w:val="27"/>
                            <w:szCs w:val="27"/>
                            <w:lang w:eastAsia="ru-RU"/>
                          </w:rPr>
                          <w:t>ИНФОРМИРОВАНИЕ О ВАЖНОМ</w:t>
                        </w:r>
                      </w:p>
                    </w:tc>
                  </w:tr>
                  <w:tr w:rsidR="0003704C" w:rsidRPr="0003704C">
                    <w:trPr>
                      <w:tblCellSpacing w:w="0" w:type="dxa"/>
                      <w:jc w:val="center"/>
                    </w:trPr>
                    <w:tc>
                      <w:tcPr>
                        <w:tcW w:w="2100" w:type="dxa"/>
                        <w:hideMark/>
                      </w:tcPr>
                      <w:p w:rsidR="0003704C" w:rsidRPr="0003704C" w:rsidRDefault="0003704C" w:rsidP="0003704C">
                        <w:pPr>
                          <w:spacing w:after="0" w:line="240" w:lineRule="auto"/>
                          <w:rPr>
                            <w:rFonts w:ascii="Times New Roman" w:eastAsia="Times New Roman" w:hAnsi="Times New Roman" w:cs="Times New Roman"/>
                            <w:sz w:val="24"/>
                            <w:szCs w:val="24"/>
                            <w:lang w:eastAsia="ru-RU"/>
                          </w:rPr>
                        </w:pPr>
                      </w:p>
                    </w:tc>
                    <w:tc>
                      <w:tcPr>
                        <w:tcW w:w="6000" w:type="dxa"/>
                        <w:hideMark/>
                      </w:tcPr>
                      <w:p w:rsidR="0003704C" w:rsidRPr="0003704C" w:rsidRDefault="0003704C" w:rsidP="0003704C">
                        <w:pPr>
                          <w:spacing w:before="100" w:beforeAutospacing="1" w:after="100" w:afterAutospacing="1" w:line="240" w:lineRule="auto"/>
                          <w:rPr>
                            <w:rFonts w:ascii="Times New Roman" w:eastAsia="Times New Roman" w:hAnsi="Times New Roman" w:cs="Times New Roman"/>
                            <w:color w:val="363636"/>
                            <w:sz w:val="21"/>
                            <w:szCs w:val="21"/>
                            <w:lang w:eastAsia="ru-RU"/>
                          </w:rPr>
                        </w:pPr>
                        <w:r w:rsidRPr="0003704C">
                          <w:rPr>
                            <w:rFonts w:ascii="Times New Roman" w:eastAsia="Times New Roman" w:hAnsi="Times New Roman" w:cs="Times New Roman"/>
                            <w:b/>
                            <w:bCs/>
                            <w:color w:val="363636"/>
                            <w:sz w:val="21"/>
                            <w:szCs w:val="21"/>
                            <w:lang w:eastAsia="ru-RU"/>
                          </w:rPr>
                          <w:t>Правительство утвердило требования к контрольным вопросам о деятельности бизнеса.</w:t>
                        </w:r>
                      </w:p>
                      <w:p w:rsidR="0003704C" w:rsidRPr="0003704C" w:rsidRDefault="0003704C" w:rsidP="0003704C">
                        <w:pPr>
                          <w:spacing w:before="100" w:beforeAutospacing="1" w:after="100" w:afterAutospacing="1" w:line="240" w:lineRule="auto"/>
                          <w:rPr>
                            <w:rFonts w:ascii="Times New Roman" w:eastAsia="Times New Roman" w:hAnsi="Times New Roman" w:cs="Times New Roman"/>
                            <w:color w:val="363636"/>
                            <w:sz w:val="21"/>
                            <w:szCs w:val="21"/>
                            <w:lang w:eastAsia="ru-RU"/>
                          </w:rPr>
                        </w:pPr>
                        <w:r w:rsidRPr="0003704C">
                          <w:rPr>
                            <w:rFonts w:ascii="Times New Roman" w:eastAsia="Times New Roman" w:hAnsi="Times New Roman" w:cs="Times New Roman"/>
                            <w:color w:val="363636"/>
                            <w:sz w:val="21"/>
                            <w:szCs w:val="21"/>
                            <w:lang w:eastAsia="ru-RU"/>
                          </w:rPr>
                          <w:t xml:space="preserve">Премьер-министр России Дмитрий Медведев подписал документ, предусматривающий правила разработки специальных проверочных листов, по которым будут работать инспекторы во время плановых проверок. Что это значит для нас? Это значит, что как только эти листы будут утверждены и опубликованы, НИКТО не сможет потребовать от предпринимателей ничего «сверх» утвержденных норм! А это значит, что появляется надежда наконец-то упорядочить всю эту безумную практику «принеси то - не </w:t>
                        </w:r>
                        <w:proofErr w:type="gramStart"/>
                        <w:r w:rsidRPr="0003704C">
                          <w:rPr>
                            <w:rFonts w:ascii="Times New Roman" w:eastAsia="Times New Roman" w:hAnsi="Times New Roman" w:cs="Times New Roman"/>
                            <w:color w:val="363636"/>
                            <w:sz w:val="21"/>
                            <w:szCs w:val="21"/>
                            <w:lang w:eastAsia="ru-RU"/>
                          </w:rPr>
                          <w:t>знаю</w:t>
                        </w:r>
                        <w:proofErr w:type="gramEnd"/>
                        <w:r w:rsidRPr="0003704C">
                          <w:rPr>
                            <w:rFonts w:ascii="Times New Roman" w:eastAsia="Times New Roman" w:hAnsi="Times New Roman" w:cs="Times New Roman"/>
                            <w:color w:val="363636"/>
                            <w:sz w:val="21"/>
                            <w:szCs w:val="21"/>
                            <w:lang w:eastAsia="ru-RU"/>
                          </w:rPr>
                          <w:t xml:space="preserve"> что», приводящую к коррупционным последствиям. Эти же списки контрольных вопросов бизнесмены смогут использовать для самоконтроля. Как только появятся первые варианты, будем Вас информировать дополнительно!</w:t>
                        </w:r>
                      </w:p>
                      <w:p w:rsidR="0003704C" w:rsidRPr="0003704C" w:rsidRDefault="0003704C" w:rsidP="0003704C">
                        <w:pPr>
                          <w:spacing w:after="240" w:line="240" w:lineRule="auto"/>
                          <w:rPr>
                            <w:rFonts w:ascii="Times New Roman" w:eastAsia="Times New Roman" w:hAnsi="Times New Roman" w:cs="Times New Roman"/>
                            <w:color w:val="363636"/>
                            <w:sz w:val="24"/>
                            <w:szCs w:val="24"/>
                            <w:lang w:eastAsia="ru-RU"/>
                          </w:rPr>
                        </w:pPr>
                        <w:hyperlink r:id="rId7" w:tgtFrame="_blank" w:history="1">
                          <w:r w:rsidRPr="0003704C">
                            <w:rPr>
                              <w:rFonts w:ascii="Times New Roman" w:eastAsia="Times New Roman" w:hAnsi="Times New Roman" w:cs="Times New Roman"/>
                              <w:b/>
                              <w:bCs/>
                              <w:color w:val="990099"/>
                              <w:sz w:val="18"/>
                              <w:szCs w:val="18"/>
                              <w:u w:val="single"/>
                              <w:lang w:eastAsia="ru-RU"/>
                            </w:rPr>
                            <w:t>Подробнее</w:t>
                          </w:r>
                        </w:hyperlink>
                      </w:p>
                    </w:tc>
                  </w:tr>
                </w:tbl>
                <w:p w:rsidR="0003704C" w:rsidRPr="0003704C" w:rsidRDefault="0003704C" w:rsidP="0003704C">
                  <w:pPr>
                    <w:spacing w:after="0" w:line="240" w:lineRule="auto"/>
                    <w:rPr>
                      <w:rFonts w:ascii="Times New Roman" w:eastAsia="Times New Roman" w:hAnsi="Times New Roman" w:cs="Times New Roman"/>
                      <w:sz w:val="24"/>
                      <w:szCs w:val="24"/>
                      <w:lang w:eastAsia="ru-RU"/>
                    </w:rPr>
                  </w:pPr>
                </w:p>
              </w:tc>
            </w:tr>
          </w:tbl>
          <w:p w:rsidR="0003704C" w:rsidRPr="0003704C" w:rsidRDefault="0003704C" w:rsidP="0003704C">
            <w:pPr>
              <w:spacing w:after="0" w:line="240" w:lineRule="auto"/>
              <w:jc w:val="center"/>
              <w:rPr>
                <w:rFonts w:ascii="Tahoma" w:eastAsia="Times New Roman" w:hAnsi="Tahoma" w:cs="Tahoma"/>
                <w:color w:val="000000"/>
                <w:sz w:val="24"/>
                <w:szCs w:val="24"/>
                <w:lang w:eastAsia="ru-RU"/>
              </w:rPr>
            </w:pPr>
          </w:p>
        </w:tc>
      </w:tr>
      <w:tr w:rsidR="0003704C" w:rsidRPr="0003704C" w:rsidTr="0003704C">
        <w:trPr>
          <w:tblCellSpacing w:w="0" w:type="dxa"/>
        </w:trPr>
        <w:tc>
          <w:tcPr>
            <w:tcW w:w="5000" w:type="pct"/>
            <w:shd w:val="clear" w:color="auto" w:fill="FFFFFF"/>
            <w:hideMark/>
          </w:tcPr>
          <w:tbl>
            <w:tblPr>
              <w:tblW w:w="5000" w:type="pct"/>
              <w:jc w:val="center"/>
              <w:tblCellSpacing w:w="0" w:type="dxa"/>
              <w:tblCellMar>
                <w:left w:w="0" w:type="dxa"/>
                <w:right w:w="0" w:type="dxa"/>
              </w:tblCellMar>
              <w:tblLook w:val="04A0" w:firstRow="1" w:lastRow="0" w:firstColumn="1" w:lastColumn="0" w:noHBand="0" w:noVBand="1"/>
            </w:tblPr>
            <w:tblGrid>
              <w:gridCol w:w="9355"/>
            </w:tblGrid>
            <w:tr w:rsidR="0003704C" w:rsidRPr="0003704C">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2425"/>
                    <w:gridCol w:w="6930"/>
                  </w:tblGrid>
                  <w:tr w:rsidR="0003704C" w:rsidRPr="0003704C">
                    <w:trPr>
                      <w:trHeight w:val="675"/>
                      <w:tblCellSpacing w:w="0" w:type="dxa"/>
                      <w:jc w:val="center"/>
                    </w:trPr>
                    <w:tc>
                      <w:tcPr>
                        <w:tcW w:w="1875" w:type="dxa"/>
                        <w:shd w:val="clear" w:color="auto" w:fill="B7DFF9"/>
                        <w:tcMar>
                          <w:top w:w="30" w:type="dxa"/>
                          <w:left w:w="0" w:type="dxa"/>
                          <w:bottom w:w="0" w:type="dxa"/>
                          <w:right w:w="0" w:type="dxa"/>
                        </w:tcMar>
                        <w:hideMark/>
                      </w:tcPr>
                      <w:p w:rsidR="0003704C" w:rsidRPr="0003704C" w:rsidRDefault="0003704C" w:rsidP="0003704C">
                        <w:pPr>
                          <w:spacing w:after="0" w:line="240" w:lineRule="auto"/>
                          <w:jc w:val="center"/>
                          <w:rPr>
                            <w:rFonts w:ascii="Times New Roman" w:eastAsia="Times New Roman" w:hAnsi="Times New Roman" w:cs="Times New Roman"/>
                            <w:sz w:val="24"/>
                            <w:szCs w:val="24"/>
                            <w:lang w:eastAsia="ru-RU"/>
                          </w:rPr>
                        </w:pPr>
                      </w:p>
                    </w:tc>
                    <w:tc>
                      <w:tcPr>
                        <w:tcW w:w="6000" w:type="dxa"/>
                        <w:shd w:val="clear" w:color="auto" w:fill="B7DFF9"/>
                        <w:tcMar>
                          <w:top w:w="180" w:type="dxa"/>
                          <w:left w:w="0" w:type="dxa"/>
                          <w:bottom w:w="150" w:type="dxa"/>
                          <w:right w:w="150" w:type="dxa"/>
                        </w:tcMar>
                        <w:hideMark/>
                      </w:tcPr>
                      <w:p w:rsidR="0003704C" w:rsidRPr="0003704C" w:rsidRDefault="0003704C" w:rsidP="0003704C">
                        <w:pPr>
                          <w:spacing w:after="0" w:line="240" w:lineRule="auto"/>
                          <w:rPr>
                            <w:rFonts w:ascii="Times New Roman" w:eastAsia="Times New Roman" w:hAnsi="Times New Roman" w:cs="Times New Roman"/>
                            <w:color w:val="1E5F89"/>
                            <w:sz w:val="24"/>
                            <w:szCs w:val="24"/>
                            <w:lang w:eastAsia="ru-RU"/>
                          </w:rPr>
                        </w:pPr>
                        <w:r w:rsidRPr="0003704C">
                          <w:rPr>
                            <w:rFonts w:ascii="Times New Roman" w:eastAsia="Times New Roman" w:hAnsi="Times New Roman" w:cs="Times New Roman"/>
                            <w:b/>
                            <w:bCs/>
                            <w:caps/>
                            <w:color w:val="1E5F89"/>
                            <w:sz w:val="27"/>
                            <w:szCs w:val="27"/>
                            <w:lang w:eastAsia="ru-RU"/>
                          </w:rPr>
                          <w:t>ЮРИДИЧЕСКОЕ СОПРОВОЖДЕНИЕ</w:t>
                        </w:r>
                      </w:p>
                    </w:tc>
                  </w:tr>
                  <w:tr w:rsidR="0003704C" w:rsidRPr="0003704C">
                    <w:trPr>
                      <w:tblCellSpacing w:w="0" w:type="dxa"/>
                      <w:jc w:val="center"/>
                    </w:trPr>
                    <w:tc>
                      <w:tcPr>
                        <w:tcW w:w="2100" w:type="dxa"/>
                        <w:hideMark/>
                      </w:tcPr>
                      <w:p w:rsidR="0003704C" w:rsidRPr="0003704C" w:rsidRDefault="0003704C" w:rsidP="0003704C">
                        <w:pPr>
                          <w:spacing w:after="0" w:line="240" w:lineRule="auto"/>
                          <w:rPr>
                            <w:rFonts w:ascii="Times New Roman" w:eastAsia="Times New Roman" w:hAnsi="Times New Roman" w:cs="Times New Roman"/>
                            <w:sz w:val="24"/>
                            <w:szCs w:val="24"/>
                            <w:lang w:eastAsia="ru-RU"/>
                          </w:rPr>
                        </w:pPr>
                      </w:p>
                    </w:tc>
                    <w:tc>
                      <w:tcPr>
                        <w:tcW w:w="6000" w:type="dxa"/>
                        <w:hideMark/>
                      </w:tcPr>
                      <w:p w:rsidR="0003704C" w:rsidRPr="0003704C" w:rsidRDefault="0003704C" w:rsidP="0003704C">
                        <w:pPr>
                          <w:spacing w:before="100" w:beforeAutospacing="1" w:after="100" w:afterAutospacing="1" w:line="240" w:lineRule="auto"/>
                          <w:rPr>
                            <w:rFonts w:ascii="Times New Roman" w:eastAsia="Times New Roman" w:hAnsi="Times New Roman" w:cs="Times New Roman"/>
                            <w:color w:val="363636"/>
                            <w:sz w:val="21"/>
                            <w:szCs w:val="21"/>
                            <w:lang w:eastAsia="ru-RU"/>
                          </w:rPr>
                        </w:pPr>
                        <w:r w:rsidRPr="0003704C">
                          <w:rPr>
                            <w:rFonts w:ascii="Times New Roman" w:eastAsia="Times New Roman" w:hAnsi="Times New Roman" w:cs="Times New Roman"/>
                            <w:b/>
                            <w:bCs/>
                            <w:color w:val="363636"/>
                            <w:sz w:val="21"/>
                            <w:szCs w:val="21"/>
                            <w:lang w:eastAsia="ru-RU"/>
                          </w:rPr>
                          <w:t>Стало ясно, на какие суммы оштрафуют за старую ККТ.</w:t>
                        </w:r>
                      </w:p>
                      <w:p w:rsidR="0003704C" w:rsidRPr="0003704C" w:rsidRDefault="0003704C" w:rsidP="0003704C">
                        <w:pPr>
                          <w:spacing w:before="100" w:beforeAutospacing="1" w:after="100" w:afterAutospacing="1" w:line="240" w:lineRule="auto"/>
                          <w:rPr>
                            <w:rFonts w:ascii="Times New Roman" w:eastAsia="Times New Roman" w:hAnsi="Times New Roman" w:cs="Times New Roman"/>
                            <w:color w:val="363636"/>
                            <w:sz w:val="21"/>
                            <w:szCs w:val="21"/>
                            <w:lang w:eastAsia="ru-RU"/>
                          </w:rPr>
                        </w:pPr>
                        <w:r w:rsidRPr="0003704C">
                          <w:rPr>
                            <w:rFonts w:ascii="Times New Roman" w:eastAsia="Times New Roman" w:hAnsi="Times New Roman" w:cs="Times New Roman"/>
                            <w:color w:val="363636"/>
                            <w:sz w:val="21"/>
                            <w:szCs w:val="21"/>
                            <w:lang w:eastAsia="ru-RU"/>
                          </w:rPr>
                          <w:t>ФНС и Минфин разъяснили, как будут штрафовать за старую контрольно-кассовую технику и можно ли выдавать бланки строгой отчетности (БСО) вместо чека.</w:t>
                        </w:r>
                      </w:p>
                      <w:p w:rsidR="0003704C" w:rsidRPr="0003704C" w:rsidRDefault="0003704C" w:rsidP="0003704C">
                        <w:pPr>
                          <w:spacing w:after="240" w:line="240" w:lineRule="auto"/>
                          <w:rPr>
                            <w:rFonts w:ascii="Times New Roman" w:eastAsia="Times New Roman" w:hAnsi="Times New Roman" w:cs="Times New Roman"/>
                            <w:color w:val="363636"/>
                            <w:sz w:val="24"/>
                            <w:szCs w:val="24"/>
                            <w:lang w:eastAsia="ru-RU"/>
                          </w:rPr>
                        </w:pPr>
                        <w:hyperlink r:id="rId8" w:tgtFrame="_blank" w:history="1">
                          <w:r w:rsidRPr="0003704C">
                            <w:rPr>
                              <w:rFonts w:ascii="Times New Roman" w:eastAsia="Times New Roman" w:hAnsi="Times New Roman" w:cs="Times New Roman"/>
                              <w:b/>
                              <w:bCs/>
                              <w:color w:val="990099"/>
                              <w:sz w:val="18"/>
                              <w:szCs w:val="18"/>
                              <w:u w:val="single"/>
                              <w:lang w:eastAsia="ru-RU"/>
                            </w:rPr>
                            <w:t>Обзор</w:t>
                          </w:r>
                        </w:hyperlink>
                      </w:p>
                    </w:tc>
                  </w:tr>
                </w:tbl>
                <w:p w:rsidR="0003704C" w:rsidRPr="0003704C" w:rsidRDefault="0003704C" w:rsidP="0003704C">
                  <w:pPr>
                    <w:spacing w:after="0" w:line="240" w:lineRule="auto"/>
                    <w:rPr>
                      <w:rFonts w:ascii="Times New Roman" w:eastAsia="Times New Roman" w:hAnsi="Times New Roman" w:cs="Times New Roman"/>
                      <w:sz w:val="24"/>
                      <w:szCs w:val="24"/>
                      <w:lang w:eastAsia="ru-RU"/>
                    </w:rPr>
                  </w:pPr>
                </w:p>
              </w:tc>
            </w:tr>
          </w:tbl>
          <w:p w:rsidR="0003704C" w:rsidRPr="0003704C" w:rsidRDefault="0003704C" w:rsidP="0003704C">
            <w:pPr>
              <w:spacing w:after="0" w:line="240" w:lineRule="auto"/>
              <w:jc w:val="center"/>
              <w:rPr>
                <w:rFonts w:ascii="Tahoma" w:eastAsia="Times New Roman" w:hAnsi="Tahoma" w:cs="Tahoma"/>
                <w:color w:val="000000"/>
                <w:sz w:val="24"/>
                <w:szCs w:val="24"/>
                <w:lang w:eastAsia="ru-RU"/>
              </w:rPr>
            </w:pPr>
          </w:p>
        </w:tc>
      </w:tr>
      <w:tr w:rsidR="0003704C" w:rsidRPr="0003704C" w:rsidTr="0003704C">
        <w:trPr>
          <w:tblCellSpacing w:w="0" w:type="dxa"/>
        </w:trPr>
        <w:tc>
          <w:tcPr>
            <w:tcW w:w="5000" w:type="pct"/>
            <w:shd w:val="clear" w:color="auto" w:fill="FFFFFF"/>
            <w:hideMark/>
          </w:tcPr>
          <w:tbl>
            <w:tblPr>
              <w:tblW w:w="5000" w:type="pct"/>
              <w:jc w:val="center"/>
              <w:tblCellSpacing w:w="0" w:type="dxa"/>
              <w:tblCellMar>
                <w:left w:w="0" w:type="dxa"/>
                <w:right w:w="0" w:type="dxa"/>
              </w:tblCellMar>
              <w:tblLook w:val="04A0" w:firstRow="1" w:lastRow="0" w:firstColumn="1" w:lastColumn="0" w:noHBand="0" w:noVBand="1"/>
            </w:tblPr>
            <w:tblGrid>
              <w:gridCol w:w="9355"/>
            </w:tblGrid>
            <w:tr w:rsidR="0003704C" w:rsidRPr="0003704C">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2425"/>
                    <w:gridCol w:w="6930"/>
                  </w:tblGrid>
                  <w:tr w:rsidR="0003704C" w:rsidRPr="0003704C">
                    <w:trPr>
                      <w:trHeight w:val="675"/>
                      <w:tblCellSpacing w:w="0" w:type="dxa"/>
                      <w:jc w:val="center"/>
                    </w:trPr>
                    <w:tc>
                      <w:tcPr>
                        <w:tcW w:w="1875" w:type="dxa"/>
                        <w:shd w:val="clear" w:color="auto" w:fill="B7DFF9"/>
                        <w:tcMar>
                          <w:top w:w="30" w:type="dxa"/>
                          <w:left w:w="0" w:type="dxa"/>
                          <w:bottom w:w="0" w:type="dxa"/>
                          <w:right w:w="0" w:type="dxa"/>
                        </w:tcMar>
                        <w:hideMark/>
                      </w:tcPr>
                      <w:p w:rsidR="0003704C" w:rsidRPr="0003704C" w:rsidRDefault="0003704C" w:rsidP="0003704C">
                        <w:pPr>
                          <w:spacing w:after="0" w:line="240" w:lineRule="auto"/>
                          <w:jc w:val="center"/>
                          <w:rPr>
                            <w:rFonts w:ascii="Times New Roman" w:eastAsia="Times New Roman" w:hAnsi="Times New Roman" w:cs="Times New Roman"/>
                            <w:sz w:val="24"/>
                            <w:szCs w:val="24"/>
                            <w:lang w:eastAsia="ru-RU"/>
                          </w:rPr>
                        </w:pPr>
                      </w:p>
                    </w:tc>
                    <w:tc>
                      <w:tcPr>
                        <w:tcW w:w="6000" w:type="dxa"/>
                        <w:shd w:val="clear" w:color="auto" w:fill="B7DFF9"/>
                        <w:tcMar>
                          <w:top w:w="180" w:type="dxa"/>
                          <w:left w:w="0" w:type="dxa"/>
                          <w:bottom w:w="150" w:type="dxa"/>
                          <w:right w:w="150" w:type="dxa"/>
                        </w:tcMar>
                        <w:hideMark/>
                      </w:tcPr>
                      <w:p w:rsidR="0003704C" w:rsidRPr="0003704C" w:rsidRDefault="0003704C" w:rsidP="0003704C">
                        <w:pPr>
                          <w:spacing w:after="0" w:line="240" w:lineRule="auto"/>
                          <w:rPr>
                            <w:rFonts w:ascii="Times New Roman" w:eastAsia="Times New Roman" w:hAnsi="Times New Roman" w:cs="Times New Roman"/>
                            <w:color w:val="1E5F89"/>
                            <w:sz w:val="24"/>
                            <w:szCs w:val="24"/>
                            <w:lang w:eastAsia="ru-RU"/>
                          </w:rPr>
                        </w:pPr>
                        <w:r w:rsidRPr="0003704C">
                          <w:rPr>
                            <w:rFonts w:ascii="Times New Roman" w:eastAsia="Times New Roman" w:hAnsi="Times New Roman" w:cs="Times New Roman"/>
                            <w:b/>
                            <w:bCs/>
                            <w:caps/>
                            <w:color w:val="1E5F89"/>
                            <w:sz w:val="27"/>
                            <w:szCs w:val="27"/>
                            <w:lang w:eastAsia="ru-RU"/>
                          </w:rPr>
                          <w:t>КОМПАС УПРАВЛЕНЧЕСКИХ РЕШЕНИЙ</w:t>
                        </w:r>
                      </w:p>
                    </w:tc>
                  </w:tr>
                  <w:tr w:rsidR="0003704C" w:rsidRPr="0003704C">
                    <w:trPr>
                      <w:tblCellSpacing w:w="0" w:type="dxa"/>
                      <w:jc w:val="center"/>
                    </w:trPr>
                    <w:tc>
                      <w:tcPr>
                        <w:tcW w:w="2100" w:type="dxa"/>
                        <w:hideMark/>
                      </w:tcPr>
                      <w:p w:rsidR="0003704C" w:rsidRPr="0003704C" w:rsidRDefault="0003704C" w:rsidP="0003704C">
                        <w:pPr>
                          <w:spacing w:after="0" w:line="240" w:lineRule="auto"/>
                          <w:rPr>
                            <w:rFonts w:ascii="Times New Roman" w:eastAsia="Times New Roman" w:hAnsi="Times New Roman" w:cs="Times New Roman"/>
                            <w:sz w:val="24"/>
                            <w:szCs w:val="24"/>
                            <w:lang w:eastAsia="ru-RU"/>
                          </w:rPr>
                        </w:pPr>
                      </w:p>
                    </w:tc>
                    <w:tc>
                      <w:tcPr>
                        <w:tcW w:w="6000" w:type="dxa"/>
                        <w:hideMark/>
                      </w:tcPr>
                      <w:p w:rsidR="0003704C" w:rsidRPr="0003704C" w:rsidRDefault="0003704C" w:rsidP="0003704C">
                        <w:pPr>
                          <w:spacing w:before="100" w:beforeAutospacing="1" w:after="100" w:afterAutospacing="1" w:line="240" w:lineRule="auto"/>
                          <w:rPr>
                            <w:rFonts w:ascii="Times New Roman" w:eastAsia="Times New Roman" w:hAnsi="Times New Roman" w:cs="Times New Roman"/>
                            <w:color w:val="363636"/>
                            <w:sz w:val="21"/>
                            <w:szCs w:val="21"/>
                            <w:lang w:eastAsia="ru-RU"/>
                          </w:rPr>
                        </w:pPr>
                        <w:r w:rsidRPr="0003704C">
                          <w:rPr>
                            <w:rFonts w:ascii="Times New Roman" w:eastAsia="Times New Roman" w:hAnsi="Times New Roman" w:cs="Times New Roman"/>
                            <w:b/>
                            <w:bCs/>
                            <w:color w:val="363636"/>
                            <w:sz w:val="21"/>
                            <w:szCs w:val="21"/>
                            <w:lang w:eastAsia="ru-RU"/>
                          </w:rPr>
                          <w:t>Как убедиться в надежности банковской гарантии, предоставленной дебитором.</w:t>
                        </w:r>
                      </w:p>
                      <w:p w:rsidR="0003704C" w:rsidRPr="0003704C" w:rsidRDefault="0003704C" w:rsidP="0003704C">
                        <w:pPr>
                          <w:spacing w:before="100" w:beforeAutospacing="1" w:after="100" w:afterAutospacing="1" w:line="240" w:lineRule="auto"/>
                          <w:rPr>
                            <w:rFonts w:ascii="Times New Roman" w:eastAsia="Times New Roman" w:hAnsi="Times New Roman" w:cs="Times New Roman"/>
                            <w:color w:val="363636"/>
                            <w:sz w:val="21"/>
                            <w:szCs w:val="21"/>
                            <w:lang w:eastAsia="ru-RU"/>
                          </w:rPr>
                        </w:pPr>
                        <w:r w:rsidRPr="0003704C">
                          <w:rPr>
                            <w:rFonts w:ascii="Times New Roman" w:eastAsia="Times New Roman" w:hAnsi="Times New Roman" w:cs="Times New Roman"/>
                            <w:color w:val="363636"/>
                            <w:sz w:val="21"/>
                            <w:szCs w:val="21"/>
                            <w:lang w:eastAsia="ru-RU"/>
                          </w:rPr>
                          <w:t>Если дебитор предлагает Вам покрыть риски неплатежа банковской гарантией, то воспользуйтесь нашими рекомендациями. В них Вы найдете подсказки, как проверить этот документ, удостовериться, что гарантия действительна и компания точно получит деньги.</w:t>
                        </w:r>
                      </w:p>
                      <w:p w:rsidR="0003704C" w:rsidRPr="0003704C" w:rsidRDefault="0003704C" w:rsidP="0003704C">
                        <w:pPr>
                          <w:spacing w:after="240" w:line="240" w:lineRule="auto"/>
                          <w:rPr>
                            <w:rFonts w:ascii="Times New Roman" w:eastAsia="Times New Roman" w:hAnsi="Times New Roman" w:cs="Times New Roman"/>
                            <w:color w:val="363636"/>
                            <w:sz w:val="24"/>
                            <w:szCs w:val="24"/>
                            <w:lang w:eastAsia="ru-RU"/>
                          </w:rPr>
                        </w:pPr>
                        <w:hyperlink r:id="rId9" w:tgtFrame="_blank" w:history="1">
                          <w:r w:rsidRPr="0003704C">
                            <w:rPr>
                              <w:rFonts w:ascii="Times New Roman" w:eastAsia="Times New Roman" w:hAnsi="Times New Roman" w:cs="Times New Roman"/>
                              <w:b/>
                              <w:bCs/>
                              <w:color w:val="990099"/>
                              <w:sz w:val="18"/>
                              <w:szCs w:val="18"/>
                              <w:u w:val="single"/>
                              <w:lang w:eastAsia="ru-RU"/>
                            </w:rPr>
                            <w:t>Рекомендации</w:t>
                          </w:r>
                        </w:hyperlink>
                      </w:p>
                    </w:tc>
                  </w:tr>
                </w:tbl>
                <w:p w:rsidR="0003704C" w:rsidRPr="0003704C" w:rsidRDefault="0003704C" w:rsidP="0003704C">
                  <w:pPr>
                    <w:spacing w:after="0" w:line="240" w:lineRule="auto"/>
                    <w:rPr>
                      <w:rFonts w:ascii="Times New Roman" w:eastAsia="Times New Roman" w:hAnsi="Times New Roman" w:cs="Times New Roman"/>
                      <w:sz w:val="24"/>
                      <w:szCs w:val="24"/>
                      <w:lang w:eastAsia="ru-RU"/>
                    </w:rPr>
                  </w:pPr>
                </w:p>
              </w:tc>
            </w:tr>
          </w:tbl>
          <w:p w:rsidR="0003704C" w:rsidRPr="0003704C" w:rsidRDefault="0003704C" w:rsidP="0003704C">
            <w:pPr>
              <w:spacing w:after="0" w:line="240" w:lineRule="auto"/>
              <w:jc w:val="center"/>
              <w:rPr>
                <w:rFonts w:ascii="Tahoma" w:eastAsia="Times New Roman" w:hAnsi="Tahoma" w:cs="Tahoma"/>
                <w:color w:val="000000"/>
                <w:sz w:val="24"/>
                <w:szCs w:val="24"/>
                <w:lang w:eastAsia="ru-RU"/>
              </w:rPr>
            </w:pPr>
          </w:p>
        </w:tc>
      </w:tr>
      <w:tr w:rsidR="0003704C" w:rsidRPr="0003704C" w:rsidTr="0003704C">
        <w:trPr>
          <w:tblCellSpacing w:w="0" w:type="dxa"/>
        </w:trPr>
        <w:tc>
          <w:tcPr>
            <w:tcW w:w="5000" w:type="pct"/>
            <w:shd w:val="clear" w:color="auto" w:fill="FFFFFF"/>
            <w:hideMark/>
          </w:tcPr>
          <w:tbl>
            <w:tblPr>
              <w:tblW w:w="5000" w:type="pct"/>
              <w:jc w:val="center"/>
              <w:tblCellSpacing w:w="0" w:type="dxa"/>
              <w:tblCellMar>
                <w:left w:w="0" w:type="dxa"/>
                <w:right w:w="0" w:type="dxa"/>
              </w:tblCellMar>
              <w:tblLook w:val="04A0" w:firstRow="1" w:lastRow="0" w:firstColumn="1" w:lastColumn="0" w:noHBand="0" w:noVBand="1"/>
            </w:tblPr>
            <w:tblGrid>
              <w:gridCol w:w="9355"/>
            </w:tblGrid>
            <w:tr w:rsidR="0003704C" w:rsidRPr="0003704C">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2425"/>
                    <w:gridCol w:w="6930"/>
                  </w:tblGrid>
                  <w:tr w:rsidR="0003704C" w:rsidRPr="0003704C">
                    <w:trPr>
                      <w:trHeight w:val="675"/>
                      <w:tblCellSpacing w:w="0" w:type="dxa"/>
                      <w:jc w:val="center"/>
                    </w:trPr>
                    <w:tc>
                      <w:tcPr>
                        <w:tcW w:w="1875" w:type="dxa"/>
                        <w:shd w:val="clear" w:color="auto" w:fill="B7DFF9"/>
                        <w:tcMar>
                          <w:top w:w="30" w:type="dxa"/>
                          <w:left w:w="0" w:type="dxa"/>
                          <w:bottom w:w="0" w:type="dxa"/>
                          <w:right w:w="0" w:type="dxa"/>
                        </w:tcMar>
                        <w:hideMark/>
                      </w:tcPr>
                      <w:p w:rsidR="0003704C" w:rsidRPr="0003704C" w:rsidRDefault="0003704C" w:rsidP="0003704C">
                        <w:pPr>
                          <w:spacing w:after="0" w:line="240" w:lineRule="auto"/>
                          <w:jc w:val="center"/>
                          <w:rPr>
                            <w:rFonts w:ascii="Times New Roman" w:eastAsia="Times New Roman" w:hAnsi="Times New Roman" w:cs="Times New Roman"/>
                            <w:sz w:val="24"/>
                            <w:szCs w:val="24"/>
                            <w:lang w:eastAsia="ru-RU"/>
                          </w:rPr>
                        </w:pPr>
                      </w:p>
                    </w:tc>
                    <w:tc>
                      <w:tcPr>
                        <w:tcW w:w="6000" w:type="dxa"/>
                        <w:shd w:val="clear" w:color="auto" w:fill="B7DFF9"/>
                        <w:tcMar>
                          <w:top w:w="180" w:type="dxa"/>
                          <w:left w:w="0" w:type="dxa"/>
                          <w:bottom w:w="150" w:type="dxa"/>
                          <w:right w:w="150" w:type="dxa"/>
                        </w:tcMar>
                        <w:hideMark/>
                      </w:tcPr>
                      <w:p w:rsidR="0003704C" w:rsidRPr="0003704C" w:rsidRDefault="0003704C" w:rsidP="0003704C">
                        <w:pPr>
                          <w:spacing w:after="0" w:line="240" w:lineRule="auto"/>
                          <w:rPr>
                            <w:rFonts w:ascii="Times New Roman" w:eastAsia="Times New Roman" w:hAnsi="Times New Roman" w:cs="Times New Roman"/>
                            <w:color w:val="1E5F89"/>
                            <w:sz w:val="24"/>
                            <w:szCs w:val="24"/>
                            <w:lang w:eastAsia="ru-RU"/>
                          </w:rPr>
                        </w:pPr>
                        <w:r w:rsidRPr="0003704C">
                          <w:rPr>
                            <w:rFonts w:ascii="Times New Roman" w:eastAsia="Times New Roman" w:hAnsi="Times New Roman" w:cs="Times New Roman"/>
                            <w:b/>
                            <w:bCs/>
                            <w:caps/>
                            <w:color w:val="1E5F89"/>
                            <w:sz w:val="27"/>
                            <w:szCs w:val="27"/>
                            <w:lang w:eastAsia="ru-RU"/>
                          </w:rPr>
                          <w:t>БУХГАЛТЕРСКОЕ И НАЛОГОВОЕ СОПРОВОЖДЕНИЕ</w:t>
                        </w:r>
                      </w:p>
                    </w:tc>
                  </w:tr>
                  <w:tr w:rsidR="0003704C" w:rsidRPr="0003704C">
                    <w:trPr>
                      <w:tblCellSpacing w:w="0" w:type="dxa"/>
                      <w:jc w:val="center"/>
                    </w:trPr>
                    <w:tc>
                      <w:tcPr>
                        <w:tcW w:w="2100" w:type="dxa"/>
                        <w:hideMark/>
                      </w:tcPr>
                      <w:p w:rsidR="0003704C" w:rsidRPr="0003704C" w:rsidRDefault="0003704C" w:rsidP="0003704C">
                        <w:pPr>
                          <w:spacing w:after="0" w:line="240" w:lineRule="auto"/>
                          <w:rPr>
                            <w:rFonts w:ascii="Times New Roman" w:eastAsia="Times New Roman" w:hAnsi="Times New Roman" w:cs="Times New Roman"/>
                            <w:sz w:val="24"/>
                            <w:szCs w:val="24"/>
                            <w:lang w:eastAsia="ru-RU"/>
                          </w:rPr>
                        </w:pPr>
                      </w:p>
                    </w:tc>
                    <w:tc>
                      <w:tcPr>
                        <w:tcW w:w="6000" w:type="dxa"/>
                        <w:hideMark/>
                      </w:tcPr>
                      <w:p w:rsidR="0003704C" w:rsidRPr="0003704C" w:rsidRDefault="0003704C" w:rsidP="0003704C">
                        <w:pPr>
                          <w:spacing w:before="100" w:beforeAutospacing="1" w:after="100" w:afterAutospacing="1" w:line="240" w:lineRule="auto"/>
                          <w:rPr>
                            <w:rFonts w:ascii="Times New Roman" w:eastAsia="Times New Roman" w:hAnsi="Times New Roman" w:cs="Times New Roman"/>
                            <w:color w:val="363636"/>
                            <w:sz w:val="21"/>
                            <w:szCs w:val="21"/>
                            <w:lang w:eastAsia="ru-RU"/>
                          </w:rPr>
                        </w:pPr>
                        <w:r w:rsidRPr="0003704C">
                          <w:rPr>
                            <w:rFonts w:ascii="Times New Roman" w:eastAsia="Times New Roman" w:hAnsi="Times New Roman" w:cs="Times New Roman"/>
                            <w:b/>
                            <w:bCs/>
                            <w:color w:val="363636"/>
                            <w:sz w:val="21"/>
                            <w:szCs w:val="21"/>
                            <w:lang w:eastAsia="ru-RU"/>
                          </w:rPr>
                          <w:t>ЕНВД в 2017 году: изменения.</w:t>
                        </w:r>
                      </w:p>
                      <w:p w:rsidR="0003704C" w:rsidRPr="0003704C" w:rsidRDefault="0003704C" w:rsidP="0003704C">
                        <w:pPr>
                          <w:spacing w:before="100" w:beforeAutospacing="1" w:after="100" w:afterAutospacing="1" w:line="240" w:lineRule="auto"/>
                          <w:rPr>
                            <w:rFonts w:ascii="Times New Roman" w:eastAsia="Times New Roman" w:hAnsi="Times New Roman" w:cs="Times New Roman"/>
                            <w:color w:val="363636"/>
                            <w:sz w:val="21"/>
                            <w:szCs w:val="21"/>
                            <w:lang w:eastAsia="ru-RU"/>
                          </w:rPr>
                        </w:pPr>
                        <w:r w:rsidRPr="0003704C">
                          <w:rPr>
                            <w:rFonts w:ascii="Times New Roman" w:eastAsia="Times New Roman" w:hAnsi="Times New Roman" w:cs="Times New Roman"/>
                            <w:color w:val="363636"/>
                            <w:sz w:val="21"/>
                            <w:szCs w:val="21"/>
                            <w:lang w:eastAsia="ru-RU"/>
                          </w:rPr>
                          <w:t>Какие изменения произошли с 2017 года в отношении единого налога на вмененный доход (ЕНВД)? Кто может применять ЕНВД? Какие виды деятельности в 2017 году подпадают под этот налоговый режим? Какие новшества действуют для ИП? Принято много поправок по ЕНВД в 2017 году. В наших таблицах Вы найдете ответы на эти вопросы и подробную информацию об изменениях, которые произошли.</w:t>
                        </w:r>
                      </w:p>
                      <w:p w:rsidR="0003704C" w:rsidRPr="0003704C" w:rsidRDefault="0003704C" w:rsidP="0003704C">
                        <w:pPr>
                          <w:spacing w:after="240" w:line="240" w:lineRule="auto"/>
                          <w:rPr>
                            <w:rFonts w:ascii="Times New Roman" w:eastAsia="Times New Roman" w:hAnsi="Times New Roman" w:cs="Times New Roman"/>
                            <w:color w:val="363636"/>
                            <w:sz w:val="21"/>
                            <w:szCs w:val="21"/>
                            <w:lang w:eastAsia="ru-RU"/>
                          </w:rPr>
                        </w:pPr>
                        <w:hyperlink r:id="rId10" w:tgtFrame="_blank" w:history="1">
                          <w:r w:rsidRPr="0003704C">
                            <w:rPr>
                              <w:rFonts w:ascii="Times New Roman" w:eastAsia="Times New Roman" w:hAnsi="Times New Roman" w:cs="Times New Roman"/>
                              <w:b/>
                              <w:bCs/>
                              <w:color w:val="990099"/>
                              <w:sz w:val="18"/>
                              <w:szCs w:val="18"/>
                              <w:u w:val="single"/>
                              <w:lang w:eastAsia="ru-RU"/>
                            </w:rPr>
                            <w:t>Разъяснения</w:t>
                          </w:r>
                        </w:hyperlink>
                      </w:p>
                      <w:p w:rsidR="0003704C" w:rsidRPr="0003704C" w:rsidRDefault="0003704C" w:rsidP="0003704C">
                        <w:pPr>
                          <w:spacing w:before="100" w:beforeAutospacing="1" w:after="100" w:afterAutospacing="1" w:line="240" w:lineRule="auto"/>
                          <w:rPr>
                            <w:rFonts w:ascii="Times New Roman" w:eastAsia="Times New Roman" w:hAnsi="Times New Roman" w:cs="Times New Roman"/>
                            <w:color w:val="363636"/>
                            <w:sz w:val="21"/>
                            <w:szCs w:val="21"/>
                            <w:lang w:eastAsia="ru-RU"/>
                          </w:rPr>
                        </w:pPr>
                        <w:r w:rsidRPr="0003704C">
                          <w:rPr>
                            <w:rFonts w:ascii="Times New Roman" w:eastAsia="Times New Roman" w:hAnsi="Times New Roman" w:cs="Times New Roman"/>
                            <w:b/>
                            <w:bCs/>
                            <w:color w:val="363636"/>
                            <w:sz w:val="21"/>
                            <w:szCs w:val="21"/>
                            <w:lang w:eastAsia="ru-RU"/>
                          </w:rPr>
                          <w:t>Резерв на оплату отпусков.</w:t>
                        </w:r>
                      </w:p>
                      <w:p w:rsidR="0003704C" w:rsidRPr="0003704C" w:rsidRDefault="0003704C" w:rsidP="0003704C">
                        <w:pPr>
                          <w:spacing w:before="100" w:beforeAutospacing="1" w:after="100" w:afterAutospacing="1" w:line="240" w:lineRule="auto"/>
                          <w:rPr>
                            <w:rFonts w:ascii="Times New Roman" w:eastAsia="Times New Roman" w:hAnsi="Times New Roman" w:cs="Times New Roman"/>
                            <w:color w:val="363636"/>
                            <w:sz w:val="21"/>
                            <w:szCs w:val="21"/>
                            <w:lang w:eastAsia="ru-RU"/>
                          </w:rPr>
                        </w:pPr>
                        <w:r w:rsidRPr="0003704C">
                          <w:rPr>
                            <w:rFonts w:ascii="Times New Roman" w:eastAsia="Times New Roman" w:hAnsi="Times New Roman" w:cs="Times New Roman"/>
                            <w:color w:val="363636"/>
                            <w:sz w:val="21"/>
                            <w:szCs w:val="21"/>
                            <w:lang w:eastAsia="ru-RU"/>
                          </w:rPr>
                          <w:t>Резерв на оплату отпусков – это источник выплаты отпускных, компенсаций за неиспользованный отпуск и уплаты взносов во внебюджетные фонды, который работодатель создает в текущем периоде для использования в будущем. В наших комментариях Вы найдете ответы на часто задаваемые вопросы: кто обязан создавать резерв, как часто, как формируется резерв в бухгалтерском учете.</w:t>
                        </w:r>
                      </w:p>
                      <w:p w:rsidR="0003704C" w:rsidRPr="0003704C" w:rsidRDefault="0003704C" w:rsidP="0003704C">
                        <w:pPr>
                          <w:spacing w:after="0" w:line="240" w:lineRule="auto"/>
                          <w:rPr>
                            <w:rFonts w:ascii="Times New Roman" w:eastAsia="Times New Roman" w:hAnsi="Times New Roman" w:cs="Times New Roman"/>
                            <w:color w:val="363636"/>
                            <w:sz w:val="24"/>
                            <w:szCs w:val="24"/>
                            <w:lang w:eastAsia="ru-RU"/>
                          </w:rPr>
                        </w:pPr>
                        <w:hyperlink r:id="rId11" w:tgtFrame="_blank" w:history="1">
                          <w:r w:rsidRPr="0003704C">
                            <w:rPr>
                              <w:rFonts w:ascii="Times New Roman" w:eastAsia="Times New Roman" w:hAnsi="Times New Roman" w:cs="Times New Roman"/>
                              <w:b/>
                              <w:bCs/>
                              <w:color w:val="990099"/>
                              <w:sz w:val="18"/>
                              <w:szCs w:val="18"/>
                              <w:u w:val="single"/>
                              <w:lang w:eastAsia="ru-RU"/>
                            </w:rPr>
                            <w:t>Комментарии</w:t>
                          </w:r>
                        </w:hyperlink>
                      </w:p>
                    </w:tc>
                  </w:tr>
                </w:tbl>
                <w:p w:rsidR="0003704C" w:rsidRPr="0003704C" w:rsidRDefault="0003704C" w:rsidP="0003704C">
                  <w:pPr>
                    <w:spacing w:after="0" w:line="240" w:lineRule="auto"/>
                    <w:rPr>
                      <w:rFonts w:ascii="Times New Roman" w:eastAsia="Times New Roman" w:hAnsi="Times New Roman" w:cs="Times New Roman"/>
                      <w:sz w:val="24"/>
                      <w:szCs w:val="24"/>
                      <w:lang w:eastAsia="ru-RU"/>
                    </w:rPr>
                  </w:pPr>
                </w:p>
              </w:tc>
            </w:tr>
          </w:tbl>
          <w:p w:rsidR="0003704C" w:rsidRPr="0003704C" w:rsidRDefault="0003704C" w:rsidP="0003704C">
            <w:pPr>
              <w:spacing w:after="0" w:line="240" w:lineRule="auto"/>
              <w:jc w:val="center"/>
              <w:rPr>
                <w:rFonts w:ascii="Tahoma" w:eastAsia="Times New Roman" w:hAnsi="Tahoma" w:cs="Tahoma"/>
                <w:color w:val="000000"/>
                <w:sz w:val="24"/>
                <w:szCs w:val="24"/>
                <w:lang w:eastAsia="ru-RU"/>
              </w:rPr>
            </w:pPr>
          </w:p>
        </w:tc>
      </w:tr>
    </w:tbl>
    <w:p w:rsidR="00A756BE" w:rsidRDefault="00240B9C">
      <w:bookmarkStart w:id="0" w:name="_GoBack"/>
      <w:bookmarkEnd w:id="0"/>
    </w:p>
    <w:sectPr w:rsidR="00A756B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04C"/>
    <w:rsid w:val="0003704C"/>
    <w:rsid w:val="00240B9C"/>
    <w:rsid w:val="004E78A8"/>
    <w:rsid w:val="008A55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17F8BE-67F6-4B37-B67B-337FDD974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0087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pprf.ru/download.php?GET=6LPAY%2F81BmwAudQUB3E9Ig%3D%3D"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tpprf.ru/download.php?GET=6LPAY%2F81BmxrBU2VHJ7uFg%3D%3D"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pprf.ru/ru/business_development/news/" TargetMode="External"/><Relationship Id="rId11" Type="http://schemas.openxmlformats.org/officeDocument/2006/relationships/hyperlink" Target="http://tpprf.ru/download.php?GET=6LPAY%2F81BmzMTCvmFFYxhQ%3D%3D" TargetMode="External"/><Relationship Id="rId5" Type="http://schemas.openxmlformats.org/officeDocument/2006/relationships/hyperlink" Target="http://tpprf.ru/ru/business_development/about/" TargetMode="External"/><Relationship Id="rId10" Type="http://schemas.openxmlformats.org/officeDocument/2006/relationships/hyperlink" Target="http://tpprf.ru/download.php?GET=6LPAY%2F81BmyfzyeLH1UUaQ%3D%3D" TargetMode="External"/><Relationship Id="rId4" Type="http://schemas.openxmlformats.org/officeDocument/2006/relationships/hyperlink" Target="http://tpprf.ru/ru/business_development/" TargetMode="External"/><Relationship Id="rId9" Type="http://schemas.openxmlformats.org/officeDocument/2006/relationships/hyperlink" Target="http://tpprf.ru/download.php?GET=6LPAY%2F81BmzPFqHDt2T1tA%3D%3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117</TotalTime>
  <Pages>2</Pages>
  <Words>462</Words>
  <Characters>2634</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2017-03-15T08:34:00Z</dcterms:created>
  <dcterms:modified xsi:type="dcterms:W3CDTF">2017-03-15T10:41:00Z</dcterms:modified>
</cp:coreProperties>
</file>